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E09521" w14:textId="77777777" w:rsidR="00FA4EC9" w:rsidRDefault="00FA4EC9" w:rsidP="00C8518F">
      <w:pPr>
        <w:rPr>
          <w:b/>
          <w:color w:val="000000"/>
          <w:sz w:val="21"/>
          <w:szCs w:val="21"/>
        </w:rPr>
      </w:pPr>
    </w:p>
    <w:p w14:paraId="77C5E4CF" w14:textId="77777777" w:rsidR="00FA4EC9" w:rsidRDefault="00AC01CD" w:rsidP="00C8518F">
      <w:pPr>
        <w:rPr>
          <w:b/>
          <w:color w:val="000000"/>
          <w:sz w:val="28"/>
          <w:szCs w:val="28"/>
        </w:rPr>
      </w:pPr>
      <w:r>
        <w:rPr>
          <w:b/>
          <w:noProof/>
          <w:color w:val="000000"/>
          <w:sz w:val="28"/>
          <w:szCs w:val="28"/>
        </w:rPr>
        <w:drawing>
          <wp:inline distT="0" distB="0" distL="0" distR="0" wp14:anchorId="3785932B" wp14:editId="1A6BA640">
            <wp:extent cx="5943600" cy="792480"/>
            <wp:effectExtent l="0" t="0" r="0" b="0"/>
            <wp:docPr id="2" name="image3.png" descr="A picture containing bottle, foo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bottle, food&#10;&#10;Description automatically generated"/>
                    <pic:cNvPicPr preferRelativeResize="0"/>
                  </pic:nvPicPr>
                  <pic:blipFill>
                    <a:blip r:embed="rId6"/>
                    <a:srcRect/>
                    <a:stretch>
                      <a:fillRect/>
                    </a:stretch>
                  </pic:blipFill>
                  <pic:spPr>
                    <a:xfrm>
                      <a:off x="0" y="0"/>
                      <a:ext cx="5943600" cy="792480"/>
                    </a:xfrm>
                    <a:prstGeom prst="rect">
                      <a:avLst/>
                    </a:prstGeom>
                    <a:ln/>
                  </pic:spPr>
                </pic:pic>
              </a:graphicData>
            </a:graphic>
          </wp:inline>
        </w:drawing>
      </w:r>
    </w:p>
    <w:p w14:paraId="7DE7C086" w14:textId="77777777" w:rsidR="00FA4EC9" w:rsidRDefault="00FA4EC9" w:rsidP="00C8518F">
      <w:pPr>
        <w:rPr>
          <w:b/>
          <w:color w:val="000000"/>
          <w:sz w:val="28"/>
          <w:szCs w:val="28"/>
        </w:rPr>
      </w:pPr>
    </w:p>
    <w:p w14:paraId="3ED1C11A" w14:textId="6DCDB42F" w:rsidR="00FA4EC9" w:rsidRDefault="007525F8" w:rsidP="00C8518F">
      <w:pPr>
        <w:rPr>
          <w:rFonts w:ascii="Times" w:eastAsia="Times" w:hAnsi="Times" w:cs="Times"/>
          <w:b/>
          <w:sz w:val="28"/>
          <w:szCs w:val="28"/>
        </w:rPr>
      </w:pPr>
      <w:r>
        <w:rPr>
          <w:rFonts w:ascii="Times" w:eastAsia="Times" w:hAnsi="Times" w:cs="Times"/>
          <w:b/>
          <w:sz w:val="28"/>
          <w:szCs w:val="28"/>
        </w:rPr>
        <w:t>Statement issued by 5 nations underscoring importance of ag trade</w:t>
      </w:r>
    </w:p>
    <w:p w14:paraId="0FE9D5FE" w14:textId="6EA305EE" w:rsidR="00FA4EC9" w:rsidRDefault="007525F8" w:rsidP="00C8518F">
      <w:pPr>
        <w:rPr>
          <w:rFonts w:ascii="Times" w:eastAsia="Times" w:hAnsi="Times" w:cs="Times"/>
          <w:i/>
        </w:rPr>
      </w:pPr>
      <w:r>
        <w:rPr>
          <w:rFonts w:ascii="Times" w:eastAsia="Times" w:hAnsi="Times" w:cs="Times"/>
          <w:i/>
        </w:rPr>
        <w:t>USDA Press Release</w:t>
      </w:r>
    </w:p>
    <w:p w14:paraId="18C3390F" w14:textId="77777777" w:rsidR="00C8518F" w:rsidRDefault="00C8518F" w:rsidP="00C8518F">
      <w:pPr>
        <w:rPr>
          <w:rFonts w:ascii="Times" w:hAnsi="Times"/>
        </w:rPr>
      </w:pPr>
    </w:p>
    <w:p w14:paraId="2E7FBFD5" w14:textId="77777777" w:rsidR="00AF7719" w:rsidRDefault="00AF7719" w:rsidP="00AF7719">
      <w:pPr>
        <w:pStyle w:val="NormalWeb"/>
        <w:spacing w:before="0" w:beforeAutospacing="0"/>
        <w:rPr>
          <w:rFonts w:ascii="&amp;quot" w:hAnsi="&amp;quot"/>
          <w:color w:val="444444"/>
        </w:rPr>
      </w:pPr>
      <w:r>
        <w:rPr>
          <w:rFonts w:ascii="&amp;quot" w:hAnsi="&amp;quot"/>
          <w:color w:val="444444"/>
        </w:rPr>
        <w:t>WASHINGTON — Following the virtual G-20 Agriculture and Water Ministers Meeting hosted by the Kingdom of Saudi Arabia on Sept. 12, top agricultural officials from five Western Hemisphere countries – Argentina, Brazil, Canada, Mexico and the United States – issued the following statement underscoring the importance of maintaining agricultural trade flows during the COVID-19 pandemic and emphasizing their commitment to remaining reliable suppliers of food and agricultural products to the world:</w:t>
      </w:r>
    </w:p>
    <w:p w14:paraId="75EF260B" w14:textId="77777777" w:rsidR="00AF7719" w:rsidRDefault="00AF7719" w:rsidP="00AF7719">
      <w:pPr>
        <w:pStyle w:val="NormalWeb"/>
        <w:spacing w:before="0" w:beforeAutospacing="0"/>
        <w:rPr>
          <w:rFonts w:ascii="&amp;quot" w:hAnsi="&amp;quot"/>
          <w:color w:val="444444"/>
        </w:rPr>
      </w:pPr>
      <w:r>
        <w:rPr>
          <w:rFonts w:ascii="&amp;quot" w:hAnsi="&amp;quot"/>
          <w:color w:val="444444"/>
        </w:rPr>
        <w:t>“We, the Agriculture Ministers of Argentina, Brazil, Canada, Mexico and the United States, express our deepest condolences for the tragic loss of life being endured around the world as a result of the COVID-19 pandemic and convey our strong appreciation for all workers in the health, agricultural and other front-line sectors, who selflessly dedicate their efforts to the benefit of others.”</w:t>
      </w:r>
    </w:p>
    <w:p w14:paraId="729361C3" w14:textId="77777777" w:rsidR="00AF7719" w:rsidRDefault="00AF7719" w:rsidP="00AF7719">
      <w:pPr>
        <w:pStyle w:val="NormalWeb"/>
        <w:spacing w:before="0" w:beforeAutospacing="0"/>
        <w:rPr>
          <w:rFonts w:ascii="&amp;quot" w:hAnsi="&amp;quot"/>
          <w:color w:val="444444"/>
        </w:rPr>
      </w:pPr>
      <w:r>
        <w:rPr>
          <w:rFonts w:ascii="&amp;quot" w:hAnsi="&amp;quot"/>
          <w:color w:val="444444"/>
        </w:rPr>
        <w:t>“As we face the effects of this crisis, reliable and resilient agricultural supply chains remain essential to guarantee the availability of safe, nutritious food around the world. Our nations have taken the measures necessary to keep agricultural supply chains operational, ensuring the continued production and distribution of safe, quality products, while safeguarding the health and welfare of agricultural sector workers. We are open for business and you can count on us for safe and high-quality food.”</w:t>
      </w:r>
    </w:p>
    <w:p w14:paraId="1B1A7A17" w14:textId="77777777" w:rsidR="00AF7719" w:rsidRDefault="00AF7719" w:rsidP="00AF7719">
      <w:pPr>
        <w:pStyle w:val="NormalWeb"/>
        <w:spacing w:before="0" w:beforeAutospacing="0"/>
        <w:rPr>
          <w:rFonts w:ascii="&amp;quot" w:hAnsi="&amp;quot"/>
          <w:color w:val="444444"/>
        </w:rPr>
      </w:pPr>
      <w:r>
        <w:rPr>
          <w:rFonts w:ascii="&amp;quot" w:hAnsi="&amp;quot"/>
          <w:color w:val="444444"/>
        </w:rPr>
        <w:t>“As Western Hemisphere agricultural leaders, whose countries represent 35 percent of global exports in agricultural products, we reiterate the importance of maintaining agricultural trade flows, while avoiding unjustified trade-restrictive measures, in order to keep markets open and ensure global food security, especially to those most vulnerable. We underscore the guidance published by the United Nations Food and Agricultural Organization and the World Health Organization on April 7, 2020, which states, ‘there is no evidence to date of viruses that cause respiratory illnesses being transmitted via food or food packaging,’ and we call on trading partners to allow trade to flow without undue delay or unjustified requirements.”</w:t>
      </w:r>
    </w:p>
    <w:p w14:paraId="61CA8EC2" w14:textId="77777777" w:rsidR="00AF7719" w:rsidRDefault="00AF7719" w:rsidP="00AF7719">
      <w:pPr>
        <w:pStyle w:val="NormalWeb"/>
        <w:spacing w:before="0" w:beforeAutospacing="0"/>
        <w:rPr>
          <w:rFonts w:ascii="&amp;quot" w:hAnsi="&amp;quot"/>
          <w:color w:val="444444"/>
        </w:rPr>
      </w:pPr>
      <w:r>
        <w:rPr>
          <w:rFonts w:ascii="&amp;quot" w:hAnsi="&amp;quot"/>
          <w:color w:val="444444"/>
        </w:rPr>
        <w:t>“We will continue to work with our partners and with relevant regional and international organizations to exchange information, enhance coordination, and strengthen our global response to the crisis.”</w:t>
      </w:r>
    </w:p>
    <w:p w14:paraId="13DCC2CB" w14:textId="0037E31D" w:rsidR="008052B0" w:rsidRPr="00AF7719" w:rsidRDefault="00AF7719" w:rsidP="00AF7719">
      <w:pPr>
        <w:pStyle w:val="NormalWeb"/>
        <w:spacing w:before="0" w:beforeAutospacing="0"/>
        <w:rPr>
          <w:rFonts w:ascii="&amp;quot" w:hAnsi="&amp;quot"/>
          <w:color w:val="444444"/>
        </w:rPr>
      </w:pPr>
      <w:r>
        <w:rPr>
          <w:rFonts w:ascii="&amp;quot" w:hAnsi="&amp;quot"/>
          <w:color w:val="444444"/>
        </w:rPr>
        <w:lastRenderedPageBreak/>
        <w:t>“Looking at the aftermath of this pandemic, we recognize that agriculture will be an important engine for economic recovery. Innovation and technological development will be vital to guarantee that food systems develop sustainably to feed the world’s growing population. How we emerge from this crisis will be our greatest legacy for a future of global food security and nutrition.</w:t>
      </w:r>
    </w:p>
    <w:p w14:paraId="00FE9E74" w14:textId="431176F9" w:rsidR="008052B0" w:rsidRDefault="008052B0" w:rsidP="00C8518F">
      <w:pPr>
        <w:rPr>
          <w:rFonts w:ascii="Times" w:eastAsia="Times" w:hAnsi="Times" w:cs="Times"/>
          <w:b/>
          <w:color w:val="000000"/>
        </w:rPr>
      </w:pPr>
    </w:p>
    <w:p w14:paraId="392D1807" w14:textId="593097B4" w:rsidR="00FA4EC9" w:rsidRDefault="007767AE" w:rsidP="00C8518F">
      <w:pPr>
        <w:rPr>
          <w:b/>
          <w:color w:val="000000"/>
          <w:sz w:val="28"/>
          <w:szCs w:val="28"/>
        </w:rPr>
      </w:pPr>
      <w:r>
        <w:rPr>
          <w:b/>
          <w:color w:val="000000"/>
          <w:sz w:val="28"/>
          <w:szCs w:val="28"/>
        </w:rPr>
        <w:t>Cultivate Connections by Helping Schools</w:t>
      </w:r>
    </w:p>
    <w:p w14:paraId="11FF9146" w14:textId="7FEDA05B" w:rsidR="00FA4EC9" w:rsidRDefault="00AC01CD" w:rsidP="00C8518F">
      <w:pPr>
        <w:rPr>
          <w:rFonts w:ascii="Times" w:eastAsia="Times" w:hAnsi="Times" w:cs="Times"/>
          <w:i/>
        </w:rPr>
      </w:pPr>
      <w:r>
        <w:rPr>
          <w:rFonts w:ascii="Times" w:eastAsia="Times" w:hAnsi="Times" w:cs="Times"/>
          <w:i/>
        </w:rPr>
        <w:t xml:space="preserve">By </w:t>
      </w:r>
      <w:r w:rsidR="00AF7719">
        <w:rPr>
          <w:rFonts w:ascii="Times" w:eastAsia="Times" w:hAnsi="Times" w:cs="Times"/>
          <w:i/>
        </w:rPr>
        <w:t xml:space="preserve">Joe </w:t>
      </w:r>
      <w:proofErr w:type="spellStart"/>
      <w:r w:rsidR="00AF7719">
        <w:rPr>
          <w:rFonts w:ascii="Times" w:eastAsia="Times" w:hAnsi="Times" w:cs="Times"/>
          <w:i/>
        </w:rPr>
        <w:t>Stefenoni</w:t>
      </w:r>
      <w:proofErr w:type="spellEnd"/>
      <w:r w:rsidR="00AF7719">
        <w:rPr>
          <w:rFonts w:ascii="Times" w:eastAsia="Times" w:hAnsi="Times" w:cs="Times"/>
          <w:i/>
        </w:rPr>
        <w:t>, Membership Director</w:t>
      </w:r>
    </w:p>
    <w:p w14:paraId="5A2DB6AC" w14:textId="77777777" w:rsidR="007767AE" w:rsidRDefault="007767AE" w:rsidP="00C8518F">
      <w:pPr>
        <w:rPr>
          <w:rFonts w:ascii="Times" w:eastAsia="Times" w:hAnsi="Times" w:cs="Times"/>
          <w:i/>
        </w:rPr>
      </w:pPr>
    </w:p>
    <w:p w14:paraId="486B2AF1" w14:textId="77777777" w:rsidR="007525F8" w:rsidRDefault="007767AE" w:rsidP="007767AE">
      <w:pPr>
        <w:pStyle w:val="NormalWeb"/>
        <w:spacing w:before="0" w:beforeAutospacing="0" w:after="0" w:afterAutospacing="0"/>
        <w:rPr>
          <w:rFonts w:ascii="Times" w:hAnsi="Times" w:cs="Calibri"/>
          <w:color w:val="000000"/>
        </w:rPr>
      </w:pPr>
      <w:r w:rsidRPr="007525F8">
        <w:rPr>
          <w:rFonts w:ascii="Times" w:hAnsi="Times" w:cs="Calibri"/>
          <w:color w:val="000000"/>
        </w:rPr>
        <w:t xml:space="preserve">As schools begin their school year, some in-person, some and some mixed, Community Granges have an opportunity to cultivate connections with their local schools, educators and families. As teachers, educators, students and families adapt to these new learning and teaching environments, needs will arise that can be serviced by our Community Granges. </w:t>
      </w:r>
    </w:p>
    <w:p w14:paraId="0F3CF3F2" w14:textId="77777777" w:rsidR="007525F8" w:rsidRDefault="007525F8" w:rsidP="007767AE">
      <w:pPr>
        <w:pStyle w:val="NormalWeb"/>
        <w:spacing w:before="0" w:beforeAutospacing="0" w:after="0" w:afterAutospacing="0"/>
        <w:rPr>
          <w:rFonts w:ascii="Times" w:hAnsi="Times" w:cs="Calibri"/>
          <w:color w:val="000000"/>
        </w:rPr>
      </w:pPr>
    </w:p>
    <w:p w14:paraId="0F1F21A2" w14:textId="77777777" w:rsidR="007525F8" w:rsidRDefault="007767AE" w:rsidP="007767AE">
      <w:pPr>
        <w:pStyle w:val="NormalWeb"/>
        <w:spacing w:before="0" w:beforeAutospacing="0" w:after="0" w:afterAutospacing="0"/>
        <w:rPr>
          <w:rFonts w:ascii="Times" w:hAnsi="Times" w:cs="Calibri"/>
          <w:color w:val="000000"/>
        </w:rPr>
      </w:pPr>
      <w:r w:rsidRPr="007525F8">
        <w:rPr>
          <w:rFonts w:ascii="Times" w:hAnsi="Times" w:cs="Calibri"/>
          <w:color w:val="000000"/>
        </w:rPr>
        <w:t xml:space="preserve">Especially for extra-curricular and career technical programs like FFA and speech </w:t>
      </w:r>
      <w:r w:rsidR="007525F8">
        <w:rPr>
          <w:rFonts w:ascii="Times" w:hAnsi="Times" w:cs="Calibri"/>
          <w:color w:val="000000"/>
        </w:rPr>
        <w:t>and</w:t>
      </w:r>
      <w:r w:rsidRPr="007525F8">
        <w:rPr>
          <w:rFonts w:ascii="Times" w:hAnsi="Times" w:cs="Calibri"/>
          <w:color w:val="000000"/>
        </w:rPr>
        <w:t xml:space="preserve"> debate, they may need spaces to practice or hold meetings.</w:t>
      </w:r>
    </w:p>
    <w:p w14:paraId="6D21D251" w14:textId="77777777" w:rsidR="007525F8" w:rsidRDefault="007525F8" w:rsidP="007767AE">
      <w:pPr>
        <w:pStyle w:val="NormalWeb"/>
        <w:spacing w:before="0" w:beforeAutospacing="0" w:after="0" w:afterAutospacing="0"/>
        <w:rPr>
          <w:rFonts w:ascii="Times" w:hAnsi="Times" w:cs="Calibri"/>
          <w:color w:val="000000"/>
        </w:rPr>
      </w:pPr>
    </w:p>
    <w:p w14:paraId="262E37A0" w14:textId="01840885" w:rsidR="007767AE" w:rsidRPr="007525F8" w:rsidRDefault="007767AE" w:rsidP="007767AE">
      <w:pPr>
        <w:pStyle w:val="NormalWeb"/>
        <w:spacing w:before="0" w:beforeAutospacing="0" w:after="0" w:afterAutospacing="0"/>
        <w:rPr>
          <w:rFonts w:ascii="Times" w:hAnsi="Times" w:cs="Calibri"/>
          <w:color w:val="000000"/>
        </w:rPr>
      </w:pPr>
      <w:r w:rsidRPr="007525F8">
        <w:rPr>
          <w:rFonts w:ascii="Times" w:hAnsi="Times" w:cs="Calibri"/>
          <w:color w:val="000000"/>
        </w:rPr>
        <w:t xml:space="preserve"> Any circumstance is an opportunity for Community Granges to develop relationships with their community, increase visibility and perhaps even get creative with how they help. Reach out to district Superintendents, school </w:t>
      </w:r>
      <w:r w:rsidR="007525F8">
        <w:rPr>
          <w:rFonts w:ascii="Times" w:hAnsi="Times" w:cs="Calibri"/>
          <w:color w:val="000000"/>
        </w:rPr>
        <w:t>p</w:t>
      </w:r>
      <w:r w:rsidRPr="007525F8">
        <w:rPr>
          <w:rFonts w:ascii="Times" w:hAnsi="Times" w:cs="Calibri"/>
          <w:color w:val="000000"/>
        </w:rPr>
        <w:t>rincipals and program leaders/advisors to let them know that the Grange is ready to lend a helping hand.</w:t>
      </w:r>
    </w:p>
    <w:p w14:paraId="0D12D547" w14:textId="268CC8FB" w:rsidR="00E96D3D" w:rsidRDefault="00E96D3D" w:rsidP="007767AE">
      <w:pPr>
        <w:pStyle w:val="NormalWeb"/>
        <w:spacing w:before="0" w:beforeAutospacing="0" w:after="0" w:afterAutospacing="0"/>
        <w:rPr>
          <w:rFonts w:ascii="Calibri" w:hAnsi="Calibri" w:cs="Calibri"/>
          <w:color w:val="000000"/>
        </w:rPr>
      </w:pPr>
    </w:p>
    <w:p w14:paraId="020703E7" w14:textId="622D69AA" w:rsidR="00E96D3D" w:rsidRDefault="00E96D3D" w:rsidP="007767AE">
      <w:pPr>
        <w:pStyle w:val="NormalWeb"/>
        <w:spacing w:before="0" w:beforeAutospacing="0" w:after="0" w:afterAutospacing="0"/>
        <w:rPr>
          <w:rFonts w:ascii="Calibri" w:hAnsi="Calibri" w:cs="Calibri"/>
          <w:color w:val="000000"/>
        </w:rPr>
      </w:pPr>
    </w:p>
    <w:p w14:paraId="033B9A2C" w14:textId="77777777" w:rsidR="00E96D3D" w:rsidRDefault="00E96D3D" w:rsidP="007767AE">
      <w:pPr>
        <w:pStyle w:val="NormalWeb"/>
        <w:spacing w:before="0" w:beforeAutospacing="0" w:after="0" w:afterAutospacing="0"/>
        <w:rPr>
          <w:rFonts w:ascii="Calibri" w:hAnsi="Calibri" w:cs="Calibri"/>
          <w:color w:val="000000"/>
        </w:rPr>
      </w:pPr>
    </w:p>
    <w:p w14:paraId="4410F460" w14:textId="77777777" w:rsidR="00E96D3D" w:rsidRDefault="00E96D3D"/>
    <w:p w14:paraId="2C93E9D6" w14:textId="77777777" w:rsidR="00E96D3D" w:rsidRDefault="00E96D3D" w:rsidP="00E96D3D">
      <w:pPr>
        <w:jc w:val="center"/>
      </w:pPr>
      <w:r>
        <w:rPr>
          <w:noProof/>
        </w:rPr>
        <w:drawing>
          <wp:inline distT="0" distB="0" distL="0" distR="0" wp14:anchorId="285F1811" wp14:editId="05B303EB">
            <wp:extent cx="6313371" cy="2352675"/>
            <wp:effectExtent l="0" t="0" r="0" b="0"/>
            <wp:docPr id="16" name="Picture 16" descr="A screenshot of a cell phone&#10;&#10;Description automatically generated">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screenshot of a cell phone&#10;&#10;Description automatically generated">
                      <a:hlinkClick r:id="rId7"/>
                    </pic:cNvPr>
                    <pic:cNvPicPr/>
                  </pic:nvPicPr>
                  <pic:blipFill>
                    <a:blip r:embed="rId8">
                      <a:extLst>
                        <a:ext uri="{28A0092B-C50C-407E-A947-70E740481C1C}">
                          <a14:useLocalDpi xmlns:a14="http://schemas.microsoft.com/office/drawing/2010/main" val="0"/>
                        </a:ext>
                      </a:extLst>
                    </a:blip>
                    <a:stretch>
                      <a:fillRect/>
                    </a:stretch>
                  </pic:blipFill>
                  <pic:spPr>
                    <a:xfrm>
                      <a:off x="0" y="0"/>
                      <a:ext cx="6316188" cy="2353725"/>
                    </a:xfrm>
                    <a:prstGeom prst="rect">
                      <a:avLst/>
                    </a:prstGeom>
                  </pic:spPr>
                </pic:pic>
              </a:graphicData>
            </a:graphic>
          </wp:inline>
        </w:drawing>
      </w:r>
    </w:p>
    <w:p w14:paraId="390E7756" w14:textId="417E8A36" w:rsidR="007767AE" w:rsidRDefault="007767AE" w:rsidP="00E96D3D">
      <w:r>
        <w:br w:type="page"/>
      </w:r>
    </w:p>
    <w:p w14:paraId="253AB529" w14:textId="77777777" w:rsidR="007767AE" w:rsidRDefault="007767AE" w:rsidP="007767AE">
      <w:pPr>
        <w:pStyle w:val="NormalWeb"/>
        <w:spacing w:before="0" w:beforeAutospacing="0" w:after="0" w:afterAutospacing="0"/>
        <w:ind w:firstLine="720"/>
      </w:pPr>
    </w:p>
    <w:p w14:paraId="728C2C40" w14:textId="068A8C7D" w:rsidR="007767AE" w:rsidRDefault="007767AE" w:rsidP="007767AE">
      <w:pPr>
        <w:pStyle w:val="NormalWeb"/>
        <w:spacing w:before="0" w:beforeAutospacing="0" w:after="0" w:afterAutospacing="0"/>
        <w:ind w:firstLine="720"/>
      </w:pPr>
    </w:p>
    <w:p w14:paraId="3AF6CFEA" w14:textId="37939E71" w:rsidR="007767AE" w:rsidRDefault="007767AE" w:rsidP="007767AE">
      <w:pPr>
        <w:rPr>
          <w:b/>
          <w:color w:val="000000"/>
          <w:sz w:val="28"/>
          <w:szCs w:val="28"/>
        </w:rPr>
      </w:pPr>
      <w:r>
        <w:rPr>
          <w:b/>
          <w:color w:val="000000"/>
          <w:sz w:val="28"/>
          <w:szCs w:val="28"/>
        </w:rPr>
        <w:t>Growth Through Action</w:t>
      </w:r>
    </w:p>
    <w:p w14:paraId="6223A827" w14:textId="0CF6C925" w:rsidR="007767AE" w:rsidRDefault="007767AE" w:rsidP="007767AE">
      <w:pPr>
        <w:rPr>
          <w:rFonts w:ascii="Times" w:eastAsia="Times" w:hAnsi="Times" w:cs="Times"/>
          <w:i/>
        </w:rPr>
      </w:pPr>
      <w:r>
        <w:rPr>
          <w:rFonts w:ascii="Times" w:eastAsia="Times" w:hAnsi="Times" w:cs="Times"/>
          <w:i/>
        </w:rPr>
        <w:t xml:space="preserve">By Joe </w:t>
      </w:r>
      <w:proofErr w:type="spellStart"/>
      <w:r>
        <w:rPr>
          <w:rFonts w:ascii="Times" w:eastAsia="Times" w:hAnsi="Times" w:cs="Times"/>
          <w:i/>
        </w:rPr>
        <w:t>Stefenoni</w:t>
      </w:r>
      <w:proofErr w:type="spellEnd"/>
      <w:r>
        <w:rPr>
          <w:rFonts w:ascii="Times" w:eastAsia="Times" w:hAnsi="Times" w:cs="Times"/>
          <w:i/>
        </w:rPr>
        <w:t>, Membership Director</w:t>
      </w:r>
    </w:p>
    <w:p w14:paraId="0CB5B5B9" w14:textId="77777777" w:rsidR="007767AE" w:rsidRDefault="007767AE" w:rsidP="007767AE">
      <w:pPr>
        <w:pStyle w:val="NormalWeb"/>
        <w:spacing w:before="0" w:beforeAutospacing="0" w:after="0" w:afterAutospacing="0"/>
        <w:rPr>
          <w:rFonts w:ascii="Calibri" w:hAnsi="Calibri" w:cs="Calibri"/>
          <w:color w:val="000000"/>
        </w:rPr>
      </w:pPr>
    </w:p>
    <w:p w14:paraId="6B58778A" w14:textId="77777777" w:rsidR="007525F8" w:rsidRDefault="007767AE" w:rsidP="007525F8">
      <w:pPr>
        <w:pStyle w:val="NormalWeb"/>
        <w:spacing w:before="0" w:beforeAutospacing="0" w:after="0" w:afterAutospacing="0"/>
        <w:rPr>
          <w:rFonts w:ascii="Times" w:hAnsi="Times"/>
        </w:rPr>
      </w:pPr>
      <w:r w:rsidRPr="007525F8">
        <w:rPr>
          <w:rFonts w:ascii="Times" w:hAnsi="Times" w:cs="Calibri"/>
          <w:color w:val="000000"/>
        </w:rPr>
        <w:t>The next session of “Growth Through Action: Planning the Future for Your Community Grange”. Will be presented on Saturday, September 19 at 12:30 p</w:t>
      </w:r>
      <w:r w:rsidR="007525F8">
        <w:rPr>
          <w:rFonts w:ascii="Times" w:hAnsi="Times" w:cs="Calibri"/>
          <w:color w:val="000000"/>
        </w:rPr>
        <w:t>.</w:t>
      </w:r>
      <w:r w:rsidRPr="007525F8">
        <w:rPr>
          <w:rFonts w:ascii="Times" w:hAnsi="Times" w:cs="Calibri"/>
          <w:color w:val="000000"/>
        </w:rPr>
        <w:t>m</w:t>
      </w:r>
      <w:r w:rsidR="007525F8">
        <w:rPr>
          <w:rFonts w:ascii="Times" w:hAnsi="Times" w:cs="Calibri"/>
          <w:color w:val="000000"/>
        </w:rPr>
        <w:t>.</w:t>
      </w:r>
      <w:r w:rsidRPr="007525F8">
        <w:rPr>
          <w:rFonts w:ascii="Times" w:hAnsi="Times" w:cs="Calibri"/>
          <w:color w:val="000000"/>
        </w:rPr>
        <w:t xml:space="preserve"> </w:t>
      </w:r>
      <w:r w:rsidR="007525F8">
        <w:rPr>
          <w:rFonts w:ascii="Times" w:hAnsi="Times" w:cs="Calibri"/>
          <w:color w:val="000000"/>
        </w:rPr>
        <w:t>E</w:t>
      </w:r>
      <w:r w:rsidRPr="007525F8">
        <w:rPr>
          <w:rFonts w:ascii="Times" w:hAnsi="Times" w:cs="Calibri"/>
          <w:color w:val="000000"/>
        </w:rPr>
        <w:t>astern (9:30 a</w:t>
      </w:r>
      <w:r w:rsidR="007525F8">
        <w:rPr>
          <w:rFonts w:ascii="Times" w:hAnsi="Times" w:cs="Calibri"/>
          <w:color w:val="000000"/>
        </w:rPr>
        <w:t>.</w:t>
      </w:r>
      <w:r w:rsidRPr="007525F8">
        <w:rPr>
          <w:rFonts w:ascii="Times" w:hAnsi="Times" w:cs="Calibri"/>
          <w:color w:val="000000"/>
        </w:rPr>
        <w:t>m</w:t>
      </w:r>
      <w:r w:rsidR="007525F8">
        <w:rPr>
          <w:rFonts w:ascii="Times" w:hAnsi="Times" w:cs="Calibri"/>
          <w:color w:val="000000"/>
        </w:rPr>
        <w:t>.</w:t>
      </w:r>
      <w:r w:rsidRPr="007525F8">
        <w:rPr>
          <w:rFonts w:ascii="Times" w:hAnsi="Times" w:cs="Calibri"/>
          <w:color w:val="000000"/>
        </w:rPr>
        <w:t xml:space="preserve"> </w:t>
      </w:r>
      <w:r w:rsidR="007525F8">
        <w:rPr>
          <w:rFonts w:ascii="Times" w:hAnsi="Times" w:cs="Calibri"/>
          <w:color w:val="000000"/>
        </w:rPr>
        <w:t>P</w:t>
      </w:r>
      <w:r w:rsidRPr="007525F8">
        <w:rPr>
          <w:rFonts w:ascii="Times" w:hAnsi="Times" w:cs="Calibri"/>
          <w:color w:val="000000"/>
        </w:rPr>
        <w:t>acific) and Saturday, October 10 at 1</w:t>
      </w:r>
      <w:r w:rsidR="007525F8">
        <w:rPr>
          <w:rFonts w:ascii="Times" w:hAnsi="Times" w:cs="Calibri"/>
          <w:color w:val="000000"/>
        </w:rPr>
        <w:t xml:space="preserve"> </w:t>
      </w:r>
      <w:r w:rsidRPr="007525F8">
        <w:rPr>
          <w:rFonts w:ascii="Times" w:hAnsi="Times" w:cs="Calibri"/>
          <w:color w:val="000000"/>
        </w:rPr>
        <w:t>p</w:t>
      </w:r>
      <w:r w:rsidR="007525F8">
        <w:rPr>
          <w:rFonts w:ascii="Times" w:hAnsi="Times" w:cs="Calibri"/>
          <w:color w:val="000000"/>
        </w:rPr>
        <w:t>.</w:t>
      </w:r>
      <w:r w:rsidRPr="007525F8">
        <w:rPr>
          <w:rFonts w:ascii="Times" w:hAnsi="Times" w:cs="Calibri"/>
          <w:color w:val="000000"/>
        </w:rPr>
        <w:t>m</w:t>
      </w:r>
      <w:r w:rsidR="007525F8">
        <w:rPr>
          <w:rFonts w:ascii="Times" w:hAnsi="Times" w:cs="Calibri"/>
          <w:color w:val="000000"/>
        </w:rPr>
        <w:t>.</w:t>
      </w:r>
      <w:r w:rsidRPr="007525F8">
        <w:rPr>
          <w:rFonts w:ascii="Times" w:hAnsi="Times" w:cs="Calibri"/>
          <w:color w:val="000000"/>
        </w:rPr>
        <w:t xml:space="preserve"> </w:t>
      </w:r>
      <w:r w:rsidR="007525F8">
        <w:rPr>
          <w:rFonts w:ascii="Times" w:hAnsi="Times" w:cs="Calibri"/>
          <w:color w:val="000000"/>
        </w:rPr>
        <w:t>E</w:t>
      </w:r>
      <w:r w:rsidRPr="007525F8">
        <w:rPr>
          <w:rFonts w:ascii="Times" w:hAnsi="Times" w:cs="Calibri"/>
          <w:color w:val="000000"/>
        </w:rPr>
        <w:t>astern (10</w:t>
      </w:r>
      <w:r w:rsidR="007525F8">
        <w:rPr>
          <w:rFonts w:ascii="Times" w:hAnsi="Times" w:cs="Calibri"/>
          <w:color w:val="000000"/>
        </w:rPr>
        <w:t xml:space="preserve"> a.m. </w:t>
      </w:r>
      <w:r w:rsidRPr="007525F8">
        <w:rPr>
          <w:rFonts w:ascii="Times" w:hAnsi="Times" w:cs="Calibri"/>
          <w:color w:val="000000"/>
        </w:rPr>
        <w:t>pacific).</w:t>
      </w:r>
    </w:p>
    <w:p w14:paraId="57CDB62A" w14:textId="77777777" w:rsidR="007525F8" w:rsidRDefault="007525F8" w:rsidP="007525F8">
      <w:pPr>
        <w:pStyle w:val="NormalWeb"/>
        <w:spacing w:before="0" w:beforeAutospacing="0" w:after="0" w:afterAutospacing="0"/>
        <w:rPr>
          <w:rFonts w:ascii="Times" w:hAnsi="Times"/>
        </w:rPr>
      </w:pPr>
    </w:p>
    <w:p w14:paraId="6C849D72" w14:textId="3BEEEB82" w:rsidR="007767AE" w:rsidRPr="007525F8" w:rsidRDefault="007767AE" w:rsidP="007525F8">
      <w:pPr>
        <w:pStyle w:val="NormalWeb"/>
        <w:spacing w:before="0" w:beforeAutospacing="0" w:after="0" w:afterAutospacing="0"/>
        <w:rPr>
          <w:rFonts w:ascii="Times" w:hAnsi="Times"/>
        </w:rPr>
      </w:pPr>
      <w:r w:rsidRPr="007525F8">
        <w:rPr>
          <w:rFonts w:ascii="Times" w:hAnsi="Times" w:cs="Calibri"/>
          <w:color w:val="000000"/>
        </w:rPr>
        <w:t>The material from this program has been developed based off previous internal strategic planning materials, information &amp; recommendations from the Action Grange program and curriculums from external sources.  </w:t>
      </w:r>
    </w:p>
    <w:p w14:paraId="61AA1029" w14:textId="77777777" w:rsidR="007525F8" w:rsidRDefault="007525F8" w:rsidP="007525F8">
      <w:pPr>
        <w:pStyle w:val="NormalWeb"/>
        <w:spacing w:before="0" w:beforeAutospacing="0" w:after="0" w:afterAutospacing="0"/>
        <w:rPr>
          <w:rFonts w:ascii="Times" w:hAnsi="Times" w:cs="Calibri"/>
          <w:color w:val="000000"/>
        </w:rPr>
      </w:pPr>
    </w:p>
    <w:p w14:paraId="3699025F" w14:textId="09D23E3B" w:rsidR="007767AE" w:rsidRPr="007525F8" w:rsidRDefault="007767AE" w:rsidP="007525F8">
      <w:pPr>
        <w:pStyle w:val="NormalWeb"/>
        <w:spacing w:before="0" w:beforeAutospacing="0" w:after="0" w:afterAutospacing="0"/>
        <w:rPr>
          <w:rFonts w:ascii="Times" w:hAnsi="Times"/>
        </w:rPr>
      </w:pPr>
      <w:r w:rsidRPr="007525F8">
        <w:rPr>
          <w:rFonts w:ascii="Times" w:hAnsi="Times" w:cs="Calibri"/>
          <w:color w:val="000000"/>
        </w:rPr>
        <w:t>This will be presented using Zoom in a webinar format. Participants will need to pre-register and will receive a worksheet to accompany the material being presented. To register, follow this link </w:t>
      </w:r>
    </w:p>
    <w:p w14:paraId="4B980741" w14:textId="32092BBC" w:rsidR="00FD70A4" w:rsidRPr="007525F8" w:rsidRDefault="00D960A1" w:rsidP="007767AE">
      <w:pPr>
        <w:rPr>
          <w:rFonts w:ascii="Times" w:hAnsi="Times"/>
        </w:rPr>
      </w:pPr>
      <w:hyperlink r:id="rId9" w:history="1">
        <w:r w:rsidR="007767AE" w:rsidRPr="007525F8">
          <w:rPr>
            <w:rStyle w:val="Hyperlink"/>
            <w:rFonts w:ascii="Times" w:hAnsi="Times" w:cs="Calibri"/>
            <w:color w:val="0563C1"/>
          </w:rPr>
          <w:t>https://form.jotform.com/202015073739147</w:t>
        </w:r>
      </w:hyperlink>
    </w:p>
    <w:p w14:paraId="24DFA79C" w14:textId="332DDD1F" w:rsidR="007767AE" w:rsidRDefault="007767AE" w:rsidP="007767AE"/>
    <w:p w14:paraId="0188B2C0" w14:textId="0EF6F874" w:rsidR="007767AE" w:rsidRDefault="007767AE" w:rsidP="007767AE">
      <w:r>
        <w:rPr>
          <w:noProof/>
        </w:rPr>
        <w:drawing>
          <wp:inline distT="0" distB="0" distL="0" distR="0" wp14:anchorId="33A635DC" wp14:editId="1FE51398">
            <wp:extent cx="6019354" cy="4495800"/>
            <wp:effectExtent l="0" t="0" r="635" b="0"/>
            <wp:docPr id="14" name="Picture 1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screenshot of a cell phone&#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6047054" cy="4516489"/>
                    </a:xfrm>
                    <a:prstGeom prst="rect">
                      <a:avLst/>
                    </a:prstGeom>
                  </pic:spPr>
                </pic:pic>
              </a:graphicData>
            </a:graphic>
          </wp:inline>
        </w:drawing>
      </w:r>
    </w:p>
    <w:p w14:paraId="0A127F45" w14:textId="02A920F5" w:rsidR="007767AE" w:rsidRDefault="007767AE" w:rsidP="007767AE"/>
    <w:p w14:paraId="2D6214E5" w14:textId="77777777" w:rsidR="007767AE" w:rsidRDefault="007767AE" w:rsidP="007767AE">
      <w:pPr>
        <w:rPr>
          <w:b/>
          <w:color w:val="000000"/>
          <w:sz w:val="28"/>
          <w:szCs w:val="28"/>
        </w:rPr>
      </w:pPr>
    </w:p>
    <w:p w14:paraId="1ECF5C19" w14:textId="77777777" w:rsidR="00FD70A4" w:rsidRDefault="00FD70A4" w:rsidP="006A25EA">
      <w:pPr>
        <w:rPr>
          <w:b/>
          <w:color w:val="000000"/>
          <w:sz w:val="28"/>
          <w:szCs w:val="28"/>
        </w:rPr>
      </w:pPr>
    </w:p>
    <w:p w14:paraId="5C4C3135" w14:textId="77777777" w:rsidR="007767AE" w:rsidRDefault="007767AE" w:rsidP="007767AE">
      <w:pPr>
        <w:rPr>
          <w:b/>
          <w:color w:val="000000"/>
          <w:sz w:val="28"/>
          <w:szCs w:val="28"/>
        </w:rPr>
      </w:pPr>
    </w:p>
    <w:p w14:paraId="4F12FEA4" w14:textId="77777777" w:rsidR="007767AE" w:rsidRDefault="007767AE" w:rsidP="007767AE">
      <w:pPr>
        <w:rPr>
          <w:b/>
          <w:color w:val="000000"/>
          <w:sz w:val="28"/>
          <w:szCs w:val="28"/>
        </w:rPr>
      </w:pPr>
    </w:p>
    <w:p w14:paraId="55CD0052" w14:textId="72089A43" w:rsidR="008052B0" w:rsidRDefault="00AC01CD" w:rsidP="007767AE">
      <w:pPr>
        <w:rPr>
          <w:b/>
          <w:color w:val="000000"/>
          <w:sz w:val="28"/>
          <w:szCs w:val="28"/>
        </w:rPr>
      </w:pPr>
      <w:r>
        <w:rPr>
          <w:b/>
          <w:color w:val="000000"/>
          <w:sz w:val="28"/>
          <w:szCs w:val="28"/>
        </w:rPr>
        <w:t xml:space="preserve">MEMBER BENEFITS: </w:t>
      </w:r>
      <w:r w:rsidR="00FD70A4">
        <w:rPr>
          <w:b/>
          <w:color w:val="000000"/>
          <w:sz w:val="28"/>
          <w:szCs w:val="28"/>
        </w:rPr>
        <w:t xml:space="preserve">Hertz Car Rental Discounts </w:t>
      </w:r>
    </w:p>
    <w:p w14:paraId="14736B9F" w14:textId="77777777" w:rsidR="007767AE" w:rsidRPr="007767AE" w:rsidRDefault="007767AE" w:rsidP="007767AE">
      <w:pPr>
        <w:rPr>
          <w:rStyle w:val="Strong"/>
          <w:bCs w:val="0"/>
          <w:color w:val="000000"/>
          <w:sz w:val="28"/>
          <w:szCs w:val="28"/>
        </w:rPr>
      </w:pPr>
    </w:p>
    <w:p w14:paraId="3ADB5939" w14:textId="2AF48256" w:rsidR="00FA4EC9" w:rsidRDefault="00FD70A4" w:rsidP="007767AE">
      <w:pPr>
        <w:jc w:val="center"/>
        <w:rPr>
          <w:rFonts w:ascii="Times" w:eastAsia="Times" w:hAnsi="Times" w:cs="Times"/>
          <w:i/>
          <w:color w:val="000000"/>
        </w:rPr>
      </w:pPr>
      <w:r>
        <w:rPr>
          <w:rFonts w:ascii="Times" w:eastAsia="Times" w:hAnsi="Times" w:cs="Times"/>
          <w:i/>
          <w:noProof/>
          <w:color w:val="000000"/>
        </w:rPr>
        <w:drawing>
          <wp:inline distT="0" distB="0" distL="0" distR="0" wp14:anchorId="03A87005" wp14:editId="6E76FC8C">
            <wp:extent cx="5019675" cy="4207734"/>
            <wp:effectExtent l="0" t="0" r="0" b="2540"/>
            <wp:docPr id="13" name="Picture 13" descr="A close up of a c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close up of a car&#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099648" cy="4274772"/>
                    </a:xfrm>
                    <a:prstGeom prst="rect">
                      <a:avLst/>
                    </a:prstGeom>
                  </pic:spPr>
                </pic:pic>
              </a:graphicData>
            </a:graphic>
          </wp:inline>
        </w:drawing>
      </w:r>
    </w:p>
    <w:p w14:paraId="44C3291A" w14:textId="172459DD" w:rsidR="006A25EA" w:rsidRDefault="000F2752" w:rsidP="00C8518F">
      <w:pPr>
        <w:rPr>
          <w:rFonts w:ascii="Times" w:eastAsia="Times" w:hAnsi="Times" w:cs="Times"/>
          <w:i/>
          <w:color w:val="000000"/>
        </w:rPr>
      </w:pPr>
      <w:r>
        <w:rPr>
          <w:rFonts w:ascii="Times" w:eastAsia="Times" w:hAnsi="Times" w:cs="Times"/>
          <w:i/>
          <w:color w:val="000000"/>
        </w:rPr>
        <w:t xml:space="preserve">  </w:t>
      </w:r>
    </w:p>
    <w:p w14:paraId="1663520E" w14:textId="70517261" w:rsidR="006A25EA" w:rsidRDefault="007525F8" w:rsidP="00C8518F">
      <w:pPr>
        <w:rPr>
          <w:rFonts w:ascii="Times" w:eastAsia="Times" w:hAnsi="Times" w:cs="Times"/>
          <w:i/>
          <w:color w:val="000000"/>
        </w:rPr>
      </w:pPr>
      <w:r>
        <w:rPr>
          <w:rFonts w:ascii="Times" w:eastAsia="Times" w:hAnsi="Times" w:cs="Times"/>
          <w:i/>
          <w:noProof/>
          <w:color w:val="000000"/>
        </w:rPr>
        <w:drawing>
          <wp:inline distT="0" distB="0" distL="0" distR="0" wp14:anchorId="7F9DDB63" wp14:editId="6675675E">
            <wp:extent cx="5943600" cy="1464945"/>
            <wp:effectExtent l="0" t="0" r="0" b="0"/>
            <wp:docPr id="1"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cell phon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1464945"/>
                    </a:xfrm>
                    <a:prstGeom prst="rect">
                      <a:avLst/>
                    </a:prstGeom>
                  </pic:spPr>
                </pic:pic>
              </a:graphicData>
            </a:graphic>
          </wp:inline>
        </w:drawing>
      </w:r>
    </w:p>
    <w:p w14:paraId="0BFAB1C2" w14:textId="68982EC7" w:rsidR="00FA4EC9" w:rsidRDefault="00FA4EC9" w:rsidP="00C8518F">
      <w:pPr>
        <w:rPr>
          <w:rFonts w:ascii="Times" w:eastAsia="Times" w:hAnsi="Times" w:cs="Times"/>
          <w:i/>
          <w:color w:val="000000"/>
        </w:rPr>
      </w:pPr>
    </w:p>
    <w:p w14:paraId="3A7A7F84" w14:textId="77777777" w:rsidR="006A25EA" w:rsidRDefault="006A25EA" w:rsidP="00C8518F">
      <w:pPr>
        <w:rPr>
          <w:rFonts w:ascii="Times" w:eastAsia="Times" w:hAnsi="Times" w:cs="Times"/>
          <w:i/>
          <w:color w:val="000000"/>
        </w:rPr>
      </w:pPr>
    </w:p>
    <w:p w14:paraId="2B820EFC" w14:textId="77777777" w:rsidR="00FA4EC9" w:rsidRDefault="00AC01CD" w:rsidP="00C8518F">
      <w:pPr>
        <w:rPr>
          <w:color w:val="000000"/>
        </w:rPr>
      </w:pPr>
      <w:bookmarkStart w:id="0" w:name="_gjdgxs" w:colFirst="0" w:colLast="0"/>
      <w:bookmarkEnd w:id="0"/>
      <w:r>
        <w:rPr>
          <w:noProof/>
          <w:color w:val="000000"/>
        </w:rPr>
        <w:drawing>
          <wp:inline distT="0" distB="0" distL="0" distR="0" wp14:anchorId="7B4956CC" wp14:editId="4793D33C">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13"/>
                    <a:srcRect/>
                    <a:stretch>
                      <a:fillRect/>
                    </a:stretch>
                  </pic:blipFill>
                  <pic:spPr>
                    <a:xfrm>
                      <a:off x="0" y="0"/>
                      <a:ext cx="5943600" cy="1581150"/>
                    </a:xfrm>
                    <a:prstGeom prst="rect">
                      <a:avLst/>
                    </a:prstGeom>
                    <a:ln/>
                  </pic:spPr>
                </pic:pic>
              </a:graphicData>
            </a:graphic>
          </wp:inline>
        </w:drawing>
      </w:r>
    </w:p>
    <w:sectPr w:rsidR="00FA4EC9">
      <w:headerReference w:type="first" r:id="rId14"/>
      <w:pgSz w:w="12240" w:h="15840"/>
      <w:pgMar w:top="1440" w:right="1440" w:bottom="1044"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9B8D659" w14:textId="77777777" w:rsidR="00D960A1" w:rsidRDefault="00D960A1">
      <w:r>
        <w:separator/>
      </w:r>
    </w:p>
  </w:endnote>
  <w:endnote w:type="continuationSeparator" w:id="0">
    <w:p w14:paraId="68B820F3" w14:textId="77777777" w:rsidR="00D960A1" w:rsidRDefault="00D960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imes">
    <w:panose1 w:val="00000500000000020000"/>
    <w:charset w:val="00"/>
    <w:family w:val="auto"/>
    <w:pitch w:val="variable"/>
    <w:sig w:usb0="E00002FF" w:usb1="5000205A" w:usb2="00000000" w:usb3="00000000" w:csb0="0000019F" w:csb1="00000000"/>
  </w:font>
  <w:font w:name="&amp;quot">
    <w:altName w:val="Cambria"/>
    <w:panose1 w:val="020B0604020202020204"/>
    <w:charset w:val="00"/>
    <w:family w:val="roman"/>
    <w:notTrueType/>
    <w:pitch w:val="default"/>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739D5D" w14:textId="77777777" w:rsidR="00D960A1" w:rsidRDefault="00D960A1">
      <w:r>
        <w:separator/>
      </w:r>
    </w:p>
  </w:footnote>
  <w:footnote w:type="continuationSeparator" w:id="0">
    <w:p w14:paraId="07EBD8B4" w14:textId="77777777" w:rsidR="00D960A1" w:rsidRDefault="00D960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E14604"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575B9FD" wp14:editId="006CE951">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2B47C2DF" w14:textId="77777777" w:rsidR="00FA4EC9" w:rsidRDefault="00FA4EC9">
    <w:pPr>
      <w:pBdr>
        <w:top w:val="nil"/>
        <w:left w:val="nil"/>
        <w:bottom w:val="nil"/>
        <w:right w:val="nil"/>
        <w:between w:val="nil"/>
      </w:pBdr>
      <w:tabs>
        <w:tab w:val="center" w:pos="4680"/>
        <w:tab w:val="right" w:pos="9360"/>
      </w:tabs>
      <w:jc w:val="right"/>
      <w:rPr>
        <w:rFonts w:ascii="Arial" w:eastAsia="Arial" w:hAnsi="Arial" w:cs="Arial"/>
        <w:color w:val="000000"/>
        <w:sz w:val="11"/>
        <w:szCs w:val="11"/>
      </w:rPr>
    </w:pPr>
  </w:p>
  <w:p w14:paraId="7B0BC06C" w14:textId="492A9FB9" w:rsidR="00FA4EC9" w:rsidRDefault="007525F8">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September 18, 2020</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F2752"/>
    <w:rsid w:val="001B1D3B"/>
    <w:rsid w:val="001B4006"/>
    <w:rsid w:val="00262E52"/>
    <w:rsid w:val="003F7773"/>
    <w:rsid w:val="00414DB4"/>
    <w:rsid w:val="00584497"/>
    <w:rsid w:val="005F0E6F"/>
    <w:rsid w:val="006A25EA"/>
    <w:rsid w:val="00702395"/>
    <w:rsid w:val="007525F8"/>
    <w:rsid w:val="007767AE"/>
    <w:rsid w:val="008052B0"/>
    <w:rsid w:val="00961295"/>
    <w:rsid w:val="0098071D"/>
    <w:rsid w:val="0098589D"/>
    <w:rsid w:val="00AC01CD"/>
    <w:rsid w:val="00AF7719"/>
    <w:rsid w:val="00B44F1D"/>
    <w:rsid w:val="00BB32BF"/>
    <w:rsid w:val="00C05DCA"/>
    <w:rsid w:val="00C8518F"/>
    <w:rsid w:val="00CA69FF"/>
    <w:rsid w:val="00D0604D"/>
    <w:rsid w:val="00D32B98"/>
    <w:rsid w:val="00D3599B"/>
    <w:rsid w:val="00D960A1"/>
    <w:rsid w:val="00D96892"/>
    <w:rsid w:val="00DA1EE5"/>
    <w:rsid w:val="00DC5FBE"/>
    <w:rsid w:val="00DD4B25"/>
    <w:rsid w:val="00E23F8B"/>
    <w:rsid w:val="00E96D3D"/>
    <w:rsid w:val="00EB0788"/>
    <w:rsid w:val="00EB30E4"/>
    <w:rsid w:val="00FA4EC9"/>
    <w:rsid w:val="00FD70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06626"/>
  <w15:docId w15:val="{982703B4-D242-9F49-BF0F-FAB7466F7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10879374">
      <w:bodyDiv w:val="1"/>
      <w:marLeft w:val="0"/>
      <w:marRight w:val="0"/>
      <w:marTop w:val="0"/>
      <w:marBottom w:val="0"/>
      <w:divBdr>
        <w:top w:val="none" w:sz="0" w:space="0" w:color="auto"/>
        <w:left w:val="none" w:sz="0" w:space="0" w:color="auto"/>
        <w:bottom w:val="none" w:sz="0" w:space="0" w:color="auto"/>
        <w:right w:val="none" w:sz="0" w:space="0" w:color="auto"/>
      </w:divBdr>
    </w:div>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9319600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3" Type="http://schemas.openxmlformats.org/officeDocument/2006/relationships/webSettings" Target="webSettings.xml"/><Relationship Id="rId7" Type="http://schemas.openxmlformats.org/officeDocument/2006/relationships/hyperlink" Target="https://www.promoplace.com/grange" TargetMode="External"/><Relationship Id="rId12" Type="http://schemas.openxmlformats.org/officeDocument/2006/relationships/image" Target="media/image5.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jp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footnotes" Target="footnotes.xml"/><Relationship Id="rId9" Type="http://schemas.openxmlformats.org/officeDocument/2006/relationships/hyperlink" Target="https://form.jotform.com/202015073739147"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686</Words>
  <Characters>3912</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Kennedy Gwin</dc:creator>
  <cp:lastModifiedBy>amanda brozana</cp:lastModifiedBy>
  <cp:revision>2</cp:revision>
  <dcterms:created xsi:type="dcterms:W3CDTF">2020-09-17T00:04:00Z</dcterms:created>
  <dcterms:modified xsi:type="dcterms:W3CDTF">2020-09-17T00:04:00Z</dcterms:modified>
</cp:coreProperties>
</file>